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52"/>
          <w:szCs w:val="48"/>
        </w:rPr>
      </w:pPr>
      <w:r>
        <w:rPr>
          <w:rFonts w:cs="Times New Roman" w:ascii="Times New Roman" w:hAnsi="Times New Roman"/>
          <w:b/>
          <w:color w:val="FF0000"/>
          <w:sz w:val="52"/>
          <w:szCs w:val="48"/>
        </w:rPr>
        <w:t>ЛЬГОТНОЕ ЛЕКАРСТВЕННОЕ ОБЕСПЕЧЕНИЕ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50"/>
          <w:sz w:val="32"/>
          <w:szCs w:val="27"/>
        </w:rPr>
      </w:pPr>
      <w:r>
        <w:rPr>
          <w:rFonts w:cs="Times New Roman" w:ascii="Times New Roman" w:hAnsi="Times New Roman"/>
          <w:b/>
          <w:color w:val="00B050"/>
          <w:sz w:val="32"/>
          <w:szCs w:val="27"/>
        </w:rPr>
        <w:t>ПРАВО НА ЛЬГОТНОЕ ЛЕКАРСТВЕННОЕ ОБЕСПЕЧЕНИЕ ИМЕЮТ: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26"/>
        </w:rPr>
      </w:pPr>
      <w:r>
        <w:rPr>
          <w:rFonts w:cs="Times New Roman" w:ascii="Times New Roman" w:hAnsi="Times New Roman"/>
          <w:b/>
          <w:sz w:val="32"/>
          <w:szCs w:val="26"/>
        </w:rPr>
        <w:t>-Дети – инвалиды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26"/>
        </w:rPr>
      </w:pPr>
      <w:r>
        <w:rPr>
          <w:rFonts w:cs="Times New Roman" w:ascii="Times New Roman" w:hAnsi="Times New Roman"/>
          <w:b/>
          <w:sz w:val="32"/>
          <w:szCs w:val="26"/>
        </w:rPr>
        <w:t>-Дети из семей погибших (умерших) ветеранов боевых действий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26"/>
        </w:rPr>
      </w:pPr>
      <w:r>
        <w:rPr>
          <w:rFonts w:cs="Times New Roman" w:ascii="Times New Roman" w:hAnsi="Times New Roman"/>
          <w:b/>
          <w:sz w:val="32"/>
          <w:szCs w:val="26"/>
        </w:rPr>
        <w:t>-Дети из семей ликвидаторов Чернобыльской катастрофы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26"/>
        </w:rPr>
      </w:pPr>
      <w:r>
        <w:rPr>
          <w:rFonts w:cs="Times New Roman" w:ascii="Times New Roman" w:hAnsi="Times New Roman"/>
          <w:b/>
          <w:sz w:val="32"/>
          <w:szCs w:val="26"/>
        </w:rPr>
        <w:t>-Дети до 3-х лет, дети из многодетных семей до 6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26"/>
        </w:rPr>
      </w:pPr>
      <w:r>
        <w:rPr>
          <w:rFonts w:cs="Times New Roman" w:ascii="Times New Roman" w:hAnsi="Times New Roman"/>
          <w:b/>
          <w:sz w:val="32"/>
          <w:szCs w:val="26"/>
        </w:rPr>
        <w:t>-Дети, страдающие определенными заболеваниями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26"/>
        </w:rPr>
      </w:pPr>
      <w:r>
        <w:rPr>
          <w:rFonts w:cs="Times New Roman" w:ascii="Times New Roman" w:hAnsi="Times New Roman"/>
          <w:b/>
          <w:sz w:val="32"/>
          <w:szCs w:val="2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-Перечень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имеющим право на получение государственной социальной помощи </w:t>
      </w:r>
      <w:r>
        <w:rPr>
          <w:rFonts w:eastAsia="Andale Sans UI" w:cs="Times New Roman" w:ascii="Times New Roman" w:hAnsi="Times New Roman"/>
          <w:color w:val="333333"/>
          <w:kern w:val="2"/>
          <w:sz w:val="28"/>
          <w:szCs w:val="28"/>
          <w:lang w:eastAsia="ja-JP" w:bidi="fa-IR"/>
        </w:rPr>
        <w:t xml:space="preserve">в соответствии с приложением №1 </w:t>
      </w:r>
      <w:r>
        <w:rPr>
          <w:rFonts w:cs="Times New Roman" w:ascii="Times New Roman" w:hAnsi="Times New Roman"/>
          <w:sz w:val="28"/>
          <w:szCs w:val="28"/>
        </w:rPr>
        <w:t xml:space="preserve">распоряжения Правительства Российской Федерации </w:t>
      </w:r>
      <w:bookmarkStart w:id="0" w:name="Par39"/>
      <w:bookmarkEnd w:id="0"/>
      <w:r>
        <w:rPr>
          <w:rFonts w:cs="Times New Roman" w:ascii="Times New Roman" w:hAnsi="Times New Roman"/>
          <w:bCs/>
          <w:sz w:val="28"/>
          <w:szCs w:val="28"/>
        </w:rPr>
        <w:t xml:space="preserve">от 12 октября 2019 г. N 2406-р(ред. от </w:t>
      </w:r>
      <w:r>
        <w:rPr>
          <w:rFonts w:cs="Times New Roman" w:ascii="Times New Roman" w:hAnsi="Times New Roman"/>
          <w:bCs/>
          <w:sz w:val="28"/>
          <w:szCs w:val="28"/>
        </w:rPr>
        <w:t>09</w:t>
      </w:r>
      <w:r>
        <w:rPr>
          <w:rFonts w:cs="Times New Roman"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bCs/>
          <w:sz w:val="28"/>
          <w:szCs w:val="28"/>
        </w:rPr>
        <w:t>06</w:t>
      </w:r>
      <w:r>
        <w:rPr>
          <w:rFonts w:cs="Times New Roman" w:ascii="Times New Roman" w:hAnsi="Times New Roman"/>
          <w:bCs/>
          <w:sz w:val="28"/>
          <w:szCs w:val="28"/>
        </w:rPr>
        <w:t>.202</w:t>
      </w:r>
      <w:r>
        <w:rPr>
          <w:rFonts w:cs="Times New Roman" w:ascii="Times New Roman" w:hAnsi="Times New Roman"/>
          <w:bCs/>
          <w:sz w:val="28"/>
          <w:szCs w:val="28"/>
        </w:rPr>
        <w:t>3</w:t>
      </w:r>
      <w:r>
        <w:rPr>
          <w:rFonts w:cs="Times New Roman" w:ascii="Times New Roman" w:hAnsi="Times New Roman"/>
          <w:bCs/>
          <w:sz w:val="28"/>
          <w:szCs w:val="28"/>
        </w:rPr>
        <w:t xml:space="preserve"> г.)</w:t>
      </w:r>
      <w:r>
        <w:rPr/>
        <w:t xml:space="preserve">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Перечень лекарственных средств и изделий медицинского назначения, применяемых при амбулаторном лечении граждан, имеющих право на бесплатное лекарственное обеспечение в соответствии с Постановлением Правительства РФ от 30.07.1994г. № 890 «О государственной поддержке развития медицинской промышленности и улучшении обеспечения населения  и учреждений здравоохранения лекарственными средствами и изделиями медицинского назначения» (Постановление Правительства РК 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9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.12.202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3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г. №6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40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приложение №2)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Перечень жизненно-необходимых и важнейших лекарственных препаратов утвержден распоряжением Правительства РФ от 12.10.2019г.№ 2406-р приложение №1.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(ред.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sz w:val="28"/>
          <w:szCs w:val="28"/>
        </w:rPr>
        <w:t>09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06</w:t>
      </w:r>
      <w:r>
        <w:rPr>
          <w:rFonts w:cs="Times New Roman" w:ascii="Times New Roman" w:hAnsi="Times New Roman"/>
          <w:sz w:val="28"/>
          <w:szCs w:val="28"/>
        </w:rPr>
        <w:t>.202</w:t>
      </w:r>
      <w:r>
        <w:rPr>
          <w:rFonts w:cs="Times New Roman" w:ascii="Times New Roman" w:hAnsi="Times New Roman"/>
          <w:sz w:val="28"/>
          <w:szCs w:val="28"/>
        </w:rPr>
        <w:t xml:space="preserve">3 </w:t>
      </w:r>
      <w:r>
        <w:rPr>
          <w:rFonts w:cs="Times New Roman" w:ascii="Times New Roman" w:hAnsi="Times New Roman"/>
          <w:sz w:val="28"/>
          <w:szCs w:val="28"/>
        </w:rPr>
        <w:t xml:space="preserve">г.) </w:t>
      </w:r>
      <w:bookmarkStart w:id="1" w:name="_GoBack"/>
      <w:bookmarkEnd w:id="1"/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С перечнем лекарственных средств для льготного лекарственного    обеспечения, который определен нормативными документами, можно ознакомиться    в    кабинете    выписки    бесплатных     рецептов    № 308, тел. 62-51-40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c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LibreOffice/7.1.1.2$Windows_X86_64 LibreOffice_project/fe0b08f4af1bacafe4c7ecc87ce55bb426164676</Application>
  <AppVersion>15.0000</AppVersion>
  <Pages>1</Pages>
  <Words>180</Words>
  <Characters>1357</Characters>
  <CharactersWithSpaces>1561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2019-01-22T06:11:00Z</dcterms:created>
  <dc:creator>user</dc:creator>
  <dc:description/>
  <dc:language>ru-RU</dc:language>
  <cp:lastModifiedBy/>
  <cp:lastPrinted>2021-01-29T10:28:00Z</cp:lastPrinted>
  <dcterms:modified xsi:type="dcterms:W3CDTF">2024-01-16T10:52:33Z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